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52" w:rsidRPr="00EC5C7F" w:rsidRDefault="000C1252" w:rsidP="0041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Тематика  </w:t>
      </w:r>
      <w:r w:rsidR="005F6C87" w:rsidRPr="00EC5C7F">
        <w:rPr>
          <w:rFonts w:ascii="Times New Roman" w:hAnsi="Times New Roman" w:cs="Times New Roman"/>
          <w:b/>
          <w:sz w:val="24"/>
          <w:szCs w:val="24"/>
        </w:rPr>
        <w:t>курсовых работ</w:t>
      </w:r>
    </w:p>
    <w:p w:rsidR="000C1252" w:rsidRPr="00EC5C7F" w:rsidRDefault="000C1252" w:rsidP="0041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0C1252" w:rsidRDefault="000C1252" w:rsidP="0041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20</w:t>
      </w:r>
      <w:r w:rsidR="00933609">
        <w:rPr>
          <w:rFonts w:ascii="Times New Roman" w:hAnsi="Times New Roman" w:cs="Times New Roman"/>
          <w:b/>
          <w:sz w:val="24"/>
          <w:szCs w:val="24"/>
        </w:rPr>
        <w:t>20</w:t>
      </w:r>
      <w:r w:rsidRPr="00EC5C7F">
        <w:rPr>
          <w:rFonts w:ascii="Times New Roman" w:hAnsi="Times New Roman" w:cs="Times New Roman"/>
          <w:b/>
          <w:sz w:val="24"/>
          <w:szCs w:val="24"/>
        </w:rPr>
        <w:t>/202</w:t>
      </w:r>
      <w:r w:rsidR="00933609">
        <w:rPr>
          <w:rFonts w:ascii="Times New Roman" w:hAnsi="Times New Roman" w:cs="Times New Roman"/>
          <w:b/>
          <w:sz w:val="24"/>
          <w:szCs w:val="24"/>
        </w:rPr>
        <w:t>1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3609" w:rsidRPr="00EC5C7F" w:rsidRDefault="00933609" w:rsidP="0041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</w:p>
    <w:p w:rsidR="000C1252" w:rsidRPr="00EC5C7F" w:rsidRDefault="000C1252" w:rsidP="0041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C7F" w:rsidRPr="00EC5C7F" w:rsidRDefault="00EC5C7F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EC5C7F" w:rsidP="0041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EC5C7F" w:rsidRPr="00EC5C7F" w:rsidRDefault="00EC5C7F" w:rsidP="0041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44.03.05 Педагогическое образование (с двумя профилями подготовки)</w:t>
      </w:r>
    </w:p>
    <w:p w:rsidR="00EC5C7F" w:rsidRPr="00EC5C7F" w:rsidRDefault="00EC5C7F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Default="00EC5C7F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</w:t>
      </w:r>
      <w:r w:rsidR="00933609">
        <w:rPr>
          <w:rFonts w:ascii="Times New Roman" w:hAnsi="Times New Roman" w:cs="Times New Roman"/>
          <w:b/>
          <w:sz w:val="24"/>
          <w:szCs w:val="24"/>
        </w:rPr>
        <w:t>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01"/>
        <w:gridCol w:w="5045"/>
        <w:gridCol w:w="2694"/>
      </w:tblGrid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933609" w:rsidRPr="00EC5C7F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5045" w:type="dxa"/>
          </w:tcPr>
          <w:p w:rsidR="00933609" w:rsidRPr="00EC5C7F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933609" w:rsidRPr="00EC5C7F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933609" w:rsidRDefault="00933609" w:rsidP="00933609">
            <w:r w:rsidRPr="00665A3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3B">
              <w:rPr>
                <w:rFonts w:ascii="Times New Roman" w:hAnsi="Times New Roman" w:cs="Times New Roman"/>
                <w:sz w:val="24"/>
                <w:szCs w:val="24"/>
              </w:rPr>
              <w:t>Гончаровские</w:t>
            </w:r>
            <w:proofErr w:type="spellEnd"/>
            <w:r w:rsidRPr="00AE273B">
              <w:rPr>
                <w:rFonts w:ascii="Times New Roman" w:hAnsi="Times New Roman" w:cs="Times New Roman"/>
                <w:sz w:val="24"/>
                <w:szCs w:val="24"/>
              </w:rPr>
              <w:t xml:space="preserve"> реминисценции в ранней прозе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73B">
              <w:rPr>
                <w:rFonts w:ascii="Times New Roman" w:hAnsi="Times New Roman" w:cs="Times New Roman"/>
                <w:sz w:val="24"/>
                <w:szCs w:val="24"/>
              </w:rPr>
              <w:t>Беккета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Михайлова Татьяна Алексеевна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33609" w:rsidRDefault="00933609">
            <w:r w:rsidRPr="00710992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Образ России в лирике А. А. Блока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01" w:type="dxa"/>
          </w:tcPr>
          <w:p w:rsidR="00933609" w:rsidRDefault="00933609">
            <w:r w:rsidRPr="00710992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CC">
              <w:rPr>
                <w:rFonts w:ascii="Times New Roman" w:hAnsi="Times New Roman" w:cs="Times New Roman"/>
                <w:sz w:val="24"/>
                <w:szCs w:val="24"/>
              </w:rPr>
              <w:t>Образы животных в поэзии Сергея Есенина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33609" w:rsidRDefault="00933609">
            <w:r w:rsidRPr="00710992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6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характер в произведениях </w:t>
            </w:r>
            <w:proofErr w:type="spellStart"/>
            <w:r w:rsidRPr="00C1466F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Касаткина Лия Николаевна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33609" w:rsidRDefault="00933609">
            <w:r w:rsidRPr="00710992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3B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 в изображении Достоевского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Кудрявцева Дарья Олеговна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33609" w:rsidRDefault="00933609">
            <w:r w:rsidRPr="00710992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C6">
              <w:rPr>
                <w:rFonts w:ascii="Times New Roman" w:hAnsi="Times New Roman" w:cs="Times New Roman"/>
                <w:sz w:val="24"/>
                <w:szCs w:val="24"/>
              </w:rPr>
              <w:t>Образ реки в произведении Тихий Дон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933609" w:rsidRDefault="00933609">
            <w:r w:rsidRPr="00710992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5045" w:type="dxa"/>
          </w:tcPr>
          <w:p w:rsidR="00933609" w:rsidRPr="00212670" w:rsidRDefault="00933609" w:rsidP="004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глазами Л. Н. Толстого (</w:t>
            </w: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на примере романа Анна Каренина)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Кивилева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33609" w:rsidRDefault="00933609" w:rsidP="00933609">
            <w:r w:rsidRPr="00554A73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Поэзия В. Маяковского в контексте серебряного века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Бегенеева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933609" w:rsidRDefault="00933609">
            <w:r w:rsidRPr="00643650">
              <w:rPr>
                <w:rFonts w:ascii="Times New Roman" w:hAnsi="Times New Roman" w:cs="Times New Roman"/>
                <w:sz w:val="24"/>
                <w:szCs w:val="24"/>
              </w:rPr>
              <w:t>Закирова 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Ч. Диккенса и Ф.М. </w:t>
            </w: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Достоевского в оценке В.Г. Короленко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Дарья Григорьевна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933609" w:rsidRDefault="00933609">
            <w:r w:rsidRPr="00643650">
              <w:rPr>
                <w:rFonts w:ascii="Times New Roman" w:hAnsi="Times New Roman" w:cs="Times New Roman"/>
                <w:sz w:val="24"/>
                <w:szCs w:val="24"/>
              </w:rPr>
              <w:t>Закирова 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Антропонимы в русской литературе (на материале творчества В. Г. Короленко)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933609" w:rsidRDefault="00933609">
            <w:r w:rsidRPr="00643650">
              <w:rPr>
                <w:rFonts w:ascii="Times New Roman" w:hAnsi="Times New Roman" w:cs="Times New Roman"/>
                <w:sz w:val="24"/>
                <w:szCs w:val="24"/>
              </w:rPr>
              <w:t>Закирова 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школа </w:t>
            </w: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короленковедения</w:t>
            </w:r>
            <w:proofErr w:type="spellEnd"/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Митрошина Дарья Алексеевна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933609" w:rsidRDefault="00933609">
            <w:r w:rsidRPr="00643650">
              <w:rPr>
                <w:rFonts w:ascii="Times New Roman" w:hAnsi="Times New Roman" w:cs="Times New Roman"/>
                <w:sz w:val="24"/>
                <w:szCs w:val="24"/>
              </w:rPr>
              <w:t>Закирова 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 xml:space="preserve">Научное наследие </w:t>
            </w: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короленковеда</w:t>
            </w:r>
            <w:proofErr w:type="spellEnd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Труханенко</w:t>
            </w:r>
            <w:proofErr w:type="spellEnd"/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Трапезникова Анна Алексеевна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933609" w:rsidRDefault="00933609">
            <w:r w:rsidRPr="00643650">
              <w:rPr>
                <w:rFonts w:ascii="Times New Roman" w:hAnsi="Times New Roman" w:cs="Times New Roman"/>
                <w:sz w:val="24"/>
                <w:szCs w:val="24"/>
              </w:rPr>
              <w:t>Закирова 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Творчество А. Ахматовой в контексте серебряного века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Шустикова Лана Владимировна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33609" w:rsidRDefault="00933609">
            <w:r w:rsidRPr="00643650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r w:rsidRPr="0064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Наталия Николаевна</w:t>
            </w:r>
          </w:p>
        </w:tc>
        <w:tc>
          <w:tcPr>
            <w:tcW w:w="5045" w:type="dxa"/>
          </w:tcPr>
          <w:p w:rsidR="00933609" w:rsidRPr="00212670" w:rsidRDefault="00933609" w:rsidP="0057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Гоголевское начало в прозе М. Булгакова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Специфика интерпретации сонетной формы в цикле «Медальоны» И. Северянина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Образы детства и юности в биографической прозе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Ахматовой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Литературные ремейки и сиквелы: игра с классикой в современной литературе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Бармина Полина Николаевна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Дилогия про Алису</w:t>
            </w:r>
            <w:proofErr w:type="gramEnd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 xml:space="preserve"> Л. Кэрролла и «</w:t>
            </w: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Коралина</w:t>
            </w:r>
            <w:proofErr w:type="spellEnd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 xml:space="preserve">» Н. </w:t>
            </w: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Геймана</w:t>
            </w:r>
            <w:proofErr w:type="spellEnd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 xml:space="preserve">: традиции и новаторство писателей в жанре </w:t>
            </w:r>
            <w:proofErr w:type="spell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Степан Борисович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Поэты Серебряного века в мемуарной прозе Марины Цветаевой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Петербургский те</w:t>
            </w:r>
            <w:proofErr w:type="gramStart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кст в тв</w:t>
            </w:r>
            <w:proofErr w:type="gramEnd"/>
            <w:r w:rsidRPr="00B02588">
              <w:rPr>
                <w:rFonts w:ascii="Times New Roman" w:hAnsi="Times New Roman" w:cs="Times New Roman"/>
                <w:sz w:val="24"/>
                <w:szCs w:val="24"/>
              </w:rPr>
              <w:t>орчестве И. А. Бродского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Новоселова Анна Валерьевна</w:t>
            </w:r>
          </w:p>
        </w:tc>
      </w:tr>
      <w:tr w:rsidR="00933609" w:rsidRPr="00EC5C7F" w:rsidTr="004704FD">
        <w:tc>
          <w:tcPr>
            <w:tcW w:w="568" w:type="dxa"/>
          </w:tcPr>
          <w:p w:rsidR="00933609" w:rsidRPr="00EC5C7F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933609" w:rsidRDefault="00933609">
            <w:proofErr w:type="spellStart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BE2F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045" w:type="dxa"/>
          </w:tcPr>
          <w:p w:rsidR="00933609" w:rsidRPr="00212670" w:rsidRDefault="00933609" w:rsidP="001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3B">
              <w:rPr>
                <w:rFonts w:ascii="Times New Roman" w:hAnsi="Times New Roman" w:cs="Times New Roman"/>
                <w:sz w:val="24"/>
                <w:szCs w:val="24"/>
              </w:rPr>
              <w:t xml:space="preserve">«Отцы и дети». Образ Базарова как отражение </w:t>
            </w:r>
            <w:proofErr w:type="spellStart"/>
            <w:r w:rsidRPr="00AE273B">
              <w:rPr>
                <w:rFonts w:ascii="Times New Roman" w:hAnsi="Times New Roman" w:cs="Times New Roman"/>
                <w:sz w:val="24"/>
                <w:szCs w:val="24"/>
              </w:rPr>
              <w:t>разночинско</w:t>
            </w:r>
            <w:proofErr w:type="spellEnd"/>
            <w:r w:rsidRPr="00AE273B">
              <w:rPr>
                <w:rFonts w:ascii="Times New Roman" w:hAnsi="Times New Roman" w:cs="Times New Roman"/>
                <w:sz w:val="24"/>
                <w:szCs w:val="24"/>
              </w:rPr>
              <w:t>-демократического движения 60-х годов</w:t>
            </w:r>
          </w:p>
        </w:tc>
        <w:tc>
          <w:tcPr>
            <w:tcW w:w="2694" w:type="dxa"/>
          </w:tcPr>
          <w:p w:rsidR="00933609" w:rsidRPr="00933609" w:rsidRDefault="00933609" w:rsidP="009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Пашыев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Мухамметгул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Довлетмурадович</w:t>
            </w:r>
            <w:proofErr w:type="spellEnd"/>
          </w:p>
        </w:tc>
      </w:tr>
    </w:tbl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Default="00EC5C7F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Английский язык (</w:t>
      </w:r>
      <w:r w:rsidR="00933609">
        <w:rPr>
          <w:rFonts w:ascii="Times New Roman" w:hAnsi="Times New Roman" w:cs="Times New Roman"/>
          <w:b/>
          <w:sz w:val="24"/>
          <w:szCs w:val="24"/>
        </w:rPr>
        <w:t>7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01"/>
        <w:gridCol w:w="5045"/>
        <w:gridCol w:w="2694"/>
      </w:tblGrid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Проектная методика на уроках ИЯ на среднем этапе обучения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Аганиязова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Махым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Мухомметгелдиевна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Обучение системе времён английского глагола с опорой на туркменский язык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Акынова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Айгозел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Бердимырадовна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Смирнова Марина Николаевна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на занятиях английского языка в школе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Атамедов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Нобат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Гуванджович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 Кропачева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 обучающихся на среднем этапе обучения иностранному языку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Айгозел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Алтымурадовна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Смирнова Марина Николаевна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Игра как эффективное средство обучения иностранному языку в школе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Джапаров Сердар 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Ресулгулыевич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Хватаева Наталья Петровна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Дистрибутивный анализ в процессе обучения иностранному языку: возможности и перспективы использования.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Нурмамедова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Гулджерен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Джепбаркулиевна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Литвина Екатерина Сергеевна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формированию техники чтения на среднем этапе обучения английскому языку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Ораздурдыев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Сухан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Базарбаевич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Салтыкова Мария Владимировна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монологического высказывания на уроках английского языка в средних классах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Реджепов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Гуванч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Ширджанович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Литвина </w:t>
            </w:r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проведения рефлексивно-оценочного </w:t>
            </w:r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этапа у </w:t>
            </w:r>
            <w:proofErr w:type="gram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этапе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Сапарова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Джахан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Мурадовна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Хватаева Наталья Петровна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Концептуалный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анализ в процессе обучения иностранному языку: возможности и перспективы использования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Сапаров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Нурягдыевич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Максимова Марина Владимировна.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Использование обучающих интерактивных онлайн ресурсов в формировании лексического навыка в обучении английскому языку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Шахзода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Шералиевна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Смирнова Марина Николаевна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лексического навыка на среднем этапе обучения иностранному языку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Чарыев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Бегназар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Мухамметназарович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лингвостранведческого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формирования социокультурной компетенции на среднем этапе обучение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Шыхыев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Хангелди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Ягшыгелдиевич</w:t>
            </w:r>
            <w:proofErr w:type="spellEnd"/>
          </w:p>
        </w:tc>
      </w:tr>
      <w:tr w:rsidR="00933609" w:rsidRPr="00933609" w:rsidTr="004704FD">
        <w:tc>
          <w:tcPr>
            <w:tcW w:w="568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Литвина Екатерина Сергеевна</w:t>
            </w:r>
          </w:p>
        </w:tc>
        <w:tc>
          <w:tcPr>
            <w:tcW w:w="5045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внеклассной работы по английскому языку на среднем этапе</w:t>
            </w:r>
          </w:p>
        </w:tc>
        <w:tc>
          <w:tcPr>
            <w:tcW w:w="2694" w:type="dxa"/>
          </w:tcPr>
          <w:p w:rsidR="00933609" w:rsidRPr="00933609" w:rsidRDefault="00933609" w:rsidP="004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Ятджикова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Огулджан</w:t>
            </w:r>
            <w:proofErr w:type="spellEnd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3609">
              <w:rPr>
                <w:rFonts w:ascii="Times New Roman" w:hAnsi="Times New Roman" w:cs="Times New Roman"/>
                <w:sz w:val="24"/>
                <w:szCs w:val="24"/>
              </w:rPr>
              <w:t>Бабаджановна</w:t>
            </w:r>
            <w:proofErr w:type="spellEnd"/>
          </w:p>
        </w:tc>
      </w:tr>
    </w:tbl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09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609" w:rsidRPr="00EC5C7F" w:rsidRDefault="00933609" w:rsidP="0041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Pr="00EC5C7F" w:rsidRDefault="00EC5C7F" w:rsidP="0041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7F" w:rsidRPr="00EC5C7F" w:rsidRDefault="00EC5C7F" w:rsidP="0041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C87" w:rsidRPr="00EC5C7F" w:rsidRDefault="005F6C87" w:rsidP="0041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C87" w:rsidRPr="00EC5C7F" w:rsidSect="008C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030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071AF"/>
    <w:multiLevelType w:val="hybridMultilevel"/>
    <w:tmpl w:val="0F768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F7FD1"/>
    <w:multiLevelType w:val="hybridMultilevel"/>
    <w:tmpl w:val="73589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51AA2"/>
    <w:multiLevelType w:val="hybridMultilevel"/>
    <w:tmpl w:val="CDC6E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56109"/>
    <w:multiLevelType w:val="hybridMultilevel"/>
    <w:tmpl w:val="DEF88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6A4B2F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43583"/>
    <w:multiLevelType w:val="hybridMultilevel"/>
    <w:tmpl w:val="34DA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DFD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252"/>
    <w:rsid w:val="00024A53"/>
    <w:rsid w:val="000272EE"/>
    <w:rsid w:val="00074B45"/>
    <w:rsid w:val="000C1252"/>
    <w:rsid w:val="000D0E57"/>
    <w:rsid w:val="00134379"/>
    <w:rsid w:val="00176092"/>
    <w:rsid w:val="00243A1A"/>
    <w:rsid w:val="00272475"/>
    <w:rsid w:val="002C45BF"/>
    <w:rsid w:val="00304C5B"/>
    <w:rsid w:val="00330AB7"/>
    <w:rsid w:val="003A3AD9"/>
    <w:rsid w:val="0041117A"/>
    <w:rsid w:val="00434CFE"/>
    <w:rsid w:val="00456F99"/>
    <w:rsid w:val="004904E5"/>
    <w:rsid w:val="004E01B2"/>
    <w:rsid w:val="004E5ADB"/>
    <w:rsid w:val="005B1A15"/>
    <w:rsid w:val="005F6C87"/>
    <w:rsid w:val="00623EBE"/>
    <w:rsid w:val="00663758"/>
    <w:rsid w:val="00667570"/>
    <w:rsid w:val="00667F58"/>
    <w:rsid w:val="006E39F9"/>
    <w:rsid w:val="0070655C"/>
    <w:rsid w:val="00730B1C"/>
    <w:rsid w:val="007B0FB9"/>
    <w:rsid w:val="007C4B30"/>
    <w:rsid w:val="00896D9F"/>
    <w:rsid w:val="008C0322"/>
    <w:rsid w:val="008C05CB"/>
    <w:rsid w:val="00933609"/>
    <w:rsid w:val="00964B32"/>
    <w:rsid w:val="00965979"/>
    <w:rsid w:val="009926DB"/>
    <w:rsid w:val="00A14FBD"/>
    <w:rsid w:val="00A265D2"/>
    <w:rsid w:val="00A7326D"/>
    <w:rsid w:val="00AA534A"/>
    <w:rsid w:val="00AC21E4"/>
    <w:rsid w:val="00AE0049"/>
    <w:rsid w:val="00AE632F"/>
    <w:rsid w:val="00B32845"/>
    <w:rsid w:val="00BD4FEA"/>
    <w:rsid w:val="00BF0D65"/>
    <w:rsid w:val="00C10172"/>
    <w:rsid w:val="00C12278"/>
    <w:rsid w:val="00C32F63"/>
    <w:rsid w:val="00C55221"/>
    <w:rsid w:val="00C776B1"/>
    <w:rsid w:val="00CA22F8"/>
    <w:rsid w:val="00CB53B5"/>
    <w:rsid w:val="00CD3B66"/>
    <w:rsid w:val="00CE5C8F"/>
    <w:rsid w:val="00CF10C4"/>
    <w:rsid w:val="00CF7B29"/>
    <w:rsid w:val="00D0315B"/>
    <w:rsid w:val="00D328C0"/>
    <w:rsid w:val="00D3351E"/>
    <w:rsid w:val="00D47E29"/>
    <w:rsid w:val="00D66FB9"/>
    <w:rsid w:val="00DA2B04"/>
    <w:rsid w:val="00DC0AE7"/>
    <w:rsid w:val="00DE3655"/>
    <w:rsid w:val="00E17E50"/>
    <w:rsid w:val="00EC5C7F"/>
    <w:rsid w:val="00EF1C2B"/>
    <w:rsid w:val="00F25676"/>
    <w:rsid w:val="00F96C7E"/>
    <w:rsid w:val="00FB73EA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60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ПиП</dc:creator>
  <cp:lastModifiedBy>Зам декана СКиФ</cp:lastModifiedBy>
  <cp:revision>8</cp:revision>
  <cp:lastPrinted>2019-10-02T08:20:00Z</cp:lastPrinted>
  <dcterms:created xsi:type="dcterms:W3CDTF">2019-10-10T06:24:00Z</dcterms:created>
  <dcterms:modified xsi:type="dcterms:W3CDTF">2020-11-10T10:17:00Z</dcterms:modified>
</cp:coreProperties>
</file>